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4"/>
        <w:ind w:left="4389" w:right="722" w:hanging="3681"/>
        <w:jc w:val="left"/>
        <w:rPr>
          <w:b/>
          <w:sz w:val="22"/>
        </w:rPr>
      </w:pPr>
      <w:r>
        <w:rPr>
          <w:b/>
          <w:sz w:val="22"/>
        </w:rPr>
        <w:t>График объявления результатов, заседаний работы конфликтной комиссии Республики Дагестан, обработки апелляций о несогласии с выставленными баллами ЕГЭ в 2020 году в основной период*</w:t>
      </w:r>
    </w:p>
    <w:p>
      <w:pPr>
        <w:pStyle w:val="BodyText"/>
        <w:spacing w:before="2"/>
        <w:rPr>
          <w:b/>
          <w:sz w:val="28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64"/>
        <w:gridCol w:w="1159"/>
        <w:gridCol w:w="1901"/>
        <w:gridCol w:w="1898"/>
        <w:gridCol w:w="2088"/>
        <w:gridCol w:w="1896"/>
        <w:gridCol w:w="1889"/>
        <w:gridCol w:w="1891"/>
      </w:tblGrid>
      <w:tr>
        <w:trPr>
          <w:trHeight w:val="2028" w:hRule="atLeast"/>
        </w:trPr>
        <w:tc>
          <w:tcPr>
            <w:tcW w:w="2064" w:type="dxa"/>
          </w:tcPr>
          <w:p>
            <w:pPr>
              <w:pStyle w:val="TableParagraph"/>
              <w:spacing w:line="247" w:lineRule="exact"/>
              <w:ind w:left="211" w:right="200"/>
              <w:jc w:val="center"/>
              <w:rPr>
                <w:sz w:val="22"/>
              </w:rPr>
            </w:pPr>
            <w:r>
              <w:rPr>
                <w:sz w:val="22"/>
              </w:rPr>
              <w:t>Экзамен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ind w:left="161" w:right="129" w:firstLine="196"/>
              <w:rPr>
                <w:sz w:val="22"/>
              </w:rPr>
            </w:pPr>
            <w:r>
              <w:rPr>
                <w:sz w:val="22"/>
              </w:rPr>
              <w:t>Дата экзамена</w:t>
            </w:r>
          </w:p>
        </w:tc>
        <w:tc>
          <w:tcPr>
            <w:tcW w:w="1901" w:type="dxa"/>
          </w:tcPr>
          <w:p>
            <w:pPr>
              <w:pStyle w:val="TableParagraph"/>
              <w:ind w:left="321" w:right="307"/>
              <w:jc w:val="center"/>
              <w:rPr>
                <w:sz w:val="22"/>
              </w:rPr>
            </w:pPr>
            <w:r>
              <w:rPr>
                <w:sz w:val="22"/>
              </w:rPr>
              <w:t>Утверждение результатов ЕГЭ ГЭК</w:t>
            </w:r>
          </w:p>
          <w:p>
            <w:pPr>
              <w:pStyle w:val="TableParagraph"/>
              <w:ind w:left="180" w:right="146" w:firstLine="228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ind w:left="163" w:right="137" w:firstLine="110"/>
              <w:rPr>
                <w:sz w:val="22"/>
              </w:rPr>
            </w:pPr>
            <w:r>
              <w:rPr>
                <w:sz w:val="22"/>
              </w:rPr>
              <w:t>Официальный день объявления</w:t>
            </w:r>
          </w:p>
          <w:p>
            <w:pPr>
              <w:pStyle w:val="TableParagraph"/>
              <w:ind w:left="288" w:right="276"/>
              <w:jc w:val="center"/>
              <w:rPr>
                <w:sz w:val="22"/>
              </w:rPr>
            </w:pPr>
            <w:r>
              <w:rPr>
                <w:sz w:val="22"/>
              </w:rPr>
              <w:t>результатов ЕГЭ на региональном уровне</w:t>
            </w:r>
          </w:p>
          <w:p>
            <w:pPr>
              <w:pStyle w:val="TableParagraph"/>
              <w:spacing w:line="254" w:lineRule="exact"/>
              <w:ind w:left="178" w:right="145" w:firstLine="228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  <w:tc>
          <w:tcPr>
            <w:tcW w:w="2088" w:type="dxa"/>
          </w:tcPr>
          <w:p>
            <w:pPr>
              <w:pStyle w:val="TableParagraph"/>
              <w:ind w:left="128" w:right="113"/>
              <w:jc w:val="center"/>
              <w:rPr>
                <w:sz w:val="22"/>
              </w:rPr>
            </w:pPr>
            <w:r>
              <w:rPr>
                <w:sz w:val="22"/>
              </w:rPr>
              <w:t>Прием апелляций о несогласии с</w:t>
            </w:r>
          </w:p>
          <w:p>
            <w:pPr>
              <w:pStyle w:val="TableParagraph"/>
              <w:ind w:left="128" w:right="113"/>
              <w:jc w:val="center"/>
              <w:rPr>
                <w:sz w:val="22"/>
              </w:rPr>
            </w:pPr>
            <w:r>
              <w:rPr>
                <w:sz w:val="22"/>
              </w:rPr>
              <w:t>выставленными баллами</w:t>
            </w:r>
          </w:p>
          <w:p>
            <w:pPr>
              <w:pStyle w:val="TableParagraph"/>
              <w:ind w:left="272" w:right="241" w:firstLine="230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  <w:tc>
          <w:tcPr>
            <w:tcW w:w="3785" w:type="dxa"/>
            <w:gridSpan w:val="2"/>
            <w:shd w:val="clear" w:color="auto" w:fill="FFF1CC"/>
          </w:tcPr>
          <w:p>
            <w:pPr>
              <w:pStyle w:val="TableParagraph"/>
              <w:ind w:left="515" w:right="500" w:hanging="1"/>
              <w:jc w:val="center"/>
              <w:rPr>
                <w:sz w:val="22"/>
              </w:rPr>
            </w:pPr>
            <w:r>
              <w:rPr>
                <w:sz w:val="22"/>
              </w:rPr>
              <w:t>Рассмотрение апелляций о несогласии с выставленными баллами</w:t>
            </w:r>
          </w:p>
        </w:tc>
        <w:tc>
          <w:tcPr>
            <w:tcW w:w="1891" w:type="dxa"/>
          </w:tcPr>
          <w:p>
            <w:pPr>
              <w:pStyle w:val="TableParagraph"/>
              <w:ind w:left="150" w:right="133"/>
              <w:jc w:val="center"/>
              <w:rPr>
                <w:sz w:val="22"/>
              </w:rPr>
            </w:pPr>
            <w:r>
              <w:rPr>
                <w:sz w:val="22"/>
              </w:rPr>
              <w:t>Утверждение ГЭК результатов апелляции о несогласии с</w:t>
            </w:r>
          </w:p>
          <w:p>
            <w:pPr>
              <w:pStyle w:val="TableParagraph"/>
              <w:ind w:left="150" w:right="133"/>
              <w:jc w:val="center"/>
              <w:rPr>
                <w:sz w:val="22"/>
              </w:rPr>
            </w:pPr>
            <w:r>
              <w:rPr>
                <w:sz w:val="22"/>
              </w:rPr>
              <w:t>выставленными баллами</w:t>
            </w:r>
          </w:p>
          <w:p>
            <w:pPr>
              <w:pStyle w:val="TableParagraph"/>
              <w:spacing w:line="254" w:lineRule="exact"/>
              <w:ind w:left="177" w:right="139" w:firstLine="228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</w:tr>
      <w:tr>
        <w:trPr>
          <w:trHeight w:val="1012" w:hRule="atLeast"/>
        </w:trPr>
        <w:tc>
          <w:tcPr>
            <w:tcW w:w="2064" w:type="dxa"/>
          </w:tcPr>
          <w:p>
            <w:pPr>
              <w:pStyle w:val="TableParagraph"/>
              <w:ind w:left="297" w:right="286" w:hanging="1"/>
              <w:jc w:val="center"/>
              <w:rPr>
                <w:sz w:val="22"/>
              </w:rPr>
            </w:pPr>
            <w:r>
              <w:rPr>
                <w:sz w:val="22"/>
              </w:rPr>
              <w:t>География, Литература, Информатика и</w:t>
            </w:r>
          </w:p>
          <w:p>
            <w:pPr>
              <w:pStyle w:val="TableParagraph"/>
              <w:spacing w:line="238" w:lineRule="exact"/>
              <w:ind w:left="207" w:right="200"/>
              <w:jc w:val="center"/>
              <w:rPr>
                <w:sz w:val="22"/>
              </w:rPr>
            </w:pPr>
            <w:r>
              <w:rPr>
                <w:sz w:val="22"/>
              </w:rPr>
              <w:t>ИКТ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exact"/>
              <w:ind w:left="331"/>
              <w:rPr>
                <w:sz w:val="22"/>
              </w:rPr>
            </w:pPr>
            <w:r>
              <w:rPr>
                <w:sz w:val="22"/>
              </w:rPr>
              <w:t>03.07</w:t>
            </w:r>
          </w:p>
          <w:p>
            <w:pPr>
              <w:pStyle w:val="TableParagraph"/>
              <w:spacing w:line="252" w:lineRule="exact"/>
              <w:ind w:left="372"/>
              <w:rPr>
                <w:sz w:val="22"/>
              </w:rPr>
            </w:pPr>
            <w:r>
              <w:rPr>
                <w:sz w:val="22"/>
              </w:rPr>
              <w:t>(пт.)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4"/>
              <w:rPr>
                <w:b/>
                <w:sz w:val="32"/>
              </w:rPr>
            </w:pPr>
          </w:p>
          <w:p>
            <w:pPr>
              <w:pStyle w:val="TableParagraph"/>
              <w:spacing w:before="1"/>
              <w:ind w:left="470"/>
              <w:rPr>
                <w:sz w:val="22"/>
              </w:rPr>
            </w:pPr>
            <w:r>
              <w:rPr>
                <w:sz w:val="22"/>
              </w:rPr>
              <w:t>15.07 (ср.)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4"/>
              <w:rPr>
                <w:b/>
                <w:sz w:val="32"/>
              </w:rPr>
            </w:pPr>
          </w:p>
          <w:p>
            <w:pPr>
              <w:pStyle w:val="TableParagraph"/>
              <w:spacing w:before="1"/>
              <w:ind w:left="471"/>
              <w:rPr>
                <w:sz w:val="22"/>
              </w:rPr>
            </w:pPr>
            <w:r>
              <w:rPr>
                <w:sz w:val="22"/>
              </w:rPr>
              <w:t>16.07 (чт.)</w:t>
            </w:r>
          </w:p>
        </w:tc>
        <w:tc>
          <w:tcPr>
            <w:tcW w:w="2088" w:type="dxa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exact"/>
              <w:ind w:left="562"/>
              <w:rPr>
                <w:sz w:val="22"/>
              </w:rPr>
            </w:pPr>
            <w:r>
              <w:rPr>
                <w:sz w:val="22"/>
              </w:rPr>
              <w:t>17.07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line="252" w:lineRule="exact"/>
              <w:ind w:left="565"/>
              <w:rPr>
                <w:sz w:val="22"/>
              </w:rPr>
            </w:pPr>
            <w:r>
              <w:rPr>
                <w:sz w:val="22"/>
              </w:rPr>
              <w:t>18.07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exact"/>
              <w:ind w:left="455"/>
              <w:rPr>
                <w:sz w:val="22"/>
              </w:rPr>
            </w:pPr>
            <w:r>
              <w:rPr>
                <w:sz w:val="22"/>
              </w:rPr>
              <w:t>20.07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  <w:p>
            <w:pPr>
              <w:pStyle w:val="TableParagraph"/>
              <w:spacing w:line="252" w:lineRule="exact"/>
              <w:ind w:left="472"/>
              <w:rPr>
                <w:sz w:val="22"/>
              </w:rPr>
            </w:pPr>
            <w:r>
              <w:rPr>
                <w:sz w:val="22"/>
              </w:rPr>
              <w:t>21.07 (вт.)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exact"/>
              <w:ind w:left="465"/>
              <w:rPr>
                <w:sz w:val="22"/>
              </w:rPr>
            </w:pPr>
            <w:r>
              <w:rPr>
                <w:sz w:val="22"/>
              </w:rPr>
              <w:t>22.07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line="252" w:lineRule="exact"/>
              <w:ind w:left="467"/>
              <w:rPr>
                <w:sz w:val="22"/>
              </w:rPr>
            </w:pPr>
            <w:r>
              <w:rPr>
                <w:sz w:val="22"/>
              </w:rPr>
              <w:t>23.07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4"/>
              <w:rPr>
                <w:b/>
                <w:sz w:val="32"/>
              </w:rPr>
            </w:pPr>
          </w:p>
          <w:p>
            <w:pPr>
              <w:pStyle w:val="TableParagraph"/>
              <w:spacing w:before="1"/>
              <w:ind w:left="470"/>
              <w:rPr>
                <w:sz w:val="22"/>
              </w:rPr>
            </w:pPr>
            <w:r>
              <w:rPr>
                <w:sz w:val="22"/>
              </w:rPr>
              <w:t>30.07 (чт.)</w:t>
            </w:r>
          </w:p>
        </w:tc>
      </w:tr>
      <w:tr>
        <w:trPr>
          <w:trHeight w:val="604" w:hRule="atLeast"/>
        </w:trPr>
        <w:tc>
          <w:tcPr>
            <w:tcW w:w="2064" w:type="dxa"/>
          </w:tcPr>
          <w:p>
            <w:pPr>
              <w:pStyle w:val="TableParagraph"/>
              <w:spacing w:before="44"/>
              <w:ind w:left="210" w:right="200"/>
              <w:jc w:val="center"/>
              <w:rPr>
                <w:sz w:val="22"/>
              </w:rPr>
            </w:pPr>
            <w:r>
              <w:rPr>
                <w:sz w:val="22"/>
              </w:rPr>
              <w:t>Русский язык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52" w:lineRule="exact" w:before="44"/>
              <w:ind w:left="331"/>
              <w:rPr>
                <w:sz w:val="22"/>
              </w:rPr>
            </w:pPr>
            <w:r>
              <w:rPr>
                <w:sz w:val="22"/>
              </w:rPr>
              <w:t>06.07</w:t>
            </w:r>
          </w:p>
          <w:p>
            <w:pPr>
              <w:pStyle w:val="TableParagraph"/>
              <w:spacing w:line="252" w:lineRule="exact"/>
              <w:ind w:left="362"/>
              <w:rPr>
                <w:sz w:val="22"/>
              </w:rPr>
            </w:pPr>
            <w:r>
              <w:rPr>
                <w:sz w:val="22"/>
              </w:rPr>
              <w:t>(пн.)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169"/>
              <w:ind w:left="475"/>
              <w:rPr>
                <w:sz w:val="22"/>
              </w:rPr>
            </w:pPr>
            <w:r>
              <w:rPr>
                <w:sz w:val="22"/>
              </w:rPr>
              <w:t>19.07 (вс.)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169"/>
              <w:ind w:left="456"/>
              <w:rPr>
                <w:sz w:val="22"/>
              </w:rPr>
            </w:pPr>
            <w:r>
              <w:rPr>
                <w:sz w:val="22"/>
              </w:rPr>
              <w:t>20.07 (пн.)</w:t>
            </w:r>
          </w:p>
        </w:tc>
        <w:tc>
          <w:tcPr>
            <w:tcW w:w="2088" w:type="dxa"/>
          </w:tcPr>
          <w:p>
            <w:pPr>
              <w:pStyle w:val="TableParagraph"/>
              <w:spacing w:before="44"/>
              <w:ind w:left="591" w:right="539" w:hanging="24"/>
              <w:rPr>
                <w:sz w:val="22"/>
              </w:rPr>
            </w:pPr>
            <w:r>
              <w:rPr>
                <w:sz w:val="22"/>
              </w:rPr>
              <w:t>21.07 (вт.) 22.07(ср.)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line="252" w:lineRule="exact" w:before="44"/>
              <w:ind w:left="469"/>
              <w:rPr>
                <w:sz w:val="22"/>
              </w:rPr>
            </w:pPr>
            <w:r>
              <w:rPr>
                <w:sz w:val="22"/>
              </w:rPr>
              <w:t>23.07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  <w:p>
            <w:pPr>
              <w:pStyle w:val="TableParagraph"/>
              <w:spacing w:line="252" w:lineRule="exact"/>
              <w:ind w:left="467"/>
              <w:rPr>
                <w:sz w:val="22"/>
              </w:rPr>
            </w:pPr>
            <w:r>
              <w:rPr>
                <w:sz w:val="22"/>
              </w:rPr>
              <w:t>24.07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line="252" w:lineRule="exact" w:before="44"/>
              <w:ind w:left="465"/>
              <w:rPr>
                <w:sz w:val="22"/>
              </w:rPr>
            </w:pPr>
            <w:r>
              <w:rPr>
                <w:sz w:val="22"/>
              </w:rPr>
              <w:t>25.07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  <w:p>
            <w:pPr>
              <w:pStyle w:val="TableParagraph"/>
              <w:spacing w:line="252" w:lineRule="exact"/>
              <w:ind w:left="453"/>
              <w:rPr>
                <w:sz w:val="22"/>
              </w:rPr>
            </w:pPr>
            <w:r>
              <w:rPr>
                <w:sz w:val="22"/>
              </w:rPr>
              <w:t>27.07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169"/>
              <w:ind w:left="455"/>
              <w:rPr>
                <w:sz w:val="22"/>
              </w:rPr>
            </w:pPr>
            <w:r>
              <w:rPr>
                <w:sz w:val="22"/>
              </w:rPr>
              <w:t>03.08 (пн.)</w:t>
            </w:r>
          </w:p>
        </w:tc>
      </w:tr>
      <w:tr>
        <w:trPr>
          <w:trHeight w:val="757" w:hRule="atLeast"/>
        </w:trPr>
        <w:tc>
          <w:tcPr>
            <w:tcW w:w="2064" w:type="dxa"/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10" w:right="200"/>
              <w:jc w:val="center"/>
              <w:rPr>
                <w:sz w:val="22"/>
              </w:rPr>
            </w:pPr>
            <w:r>
              <w:rPr>
                <w:sz w:val="22"/>
              </w:rPr>
              <w:t>Русский язык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52" w:lineRule="exact" w:before="121"/>
              <w:ind w:left="331"/>
              <w:rPr>
                <w:sz w:val="22"/>
              </w:rPr>
            </w:pPr>
            <w:r>
              <w:rPr>
                <w:sz w:val="22"/>
              </w:rPr>
              <w:t>07.07</w:t>
            </w:r>
          </w:p>
          <w:p>
            <w:pPr>
              <w:pStyle w:val="TableParagraph"/>
              <w:spacing w:line="252" w:lineRule="exact"/>
              <w:ind w:left="379"/>
              <w:rPr>
                <w:sz w:val="22"/>
              </w:rPr>
            </w:pPr>
            <w:r>
              <w:rPr>
                <w:sz w:val="22"/>
              </w:rPr>
              <w:t>(вт.)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475"/>
              <w:rPr>
                <w:sz w:val="22"/>
              </w:rPr>
            </w:pPr>
            <w:r>
              <w:rPr>
                <w:sz w:val="22"/>
              </w:rPr>
              <w:t>21.07 (вт.)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468"/>
              <w:rPr>
                <w:sz w:val="22"/>
              </w:rPr>
            </w:pPr>
            <w:r>
              <w:rPr>
                <w:sz w:val="22"/>
              </w:rPr>
              <w:t>22.07 (ср.)</w:t>
            </w:r>
          </w:p>
        </w:tc>
        <w:tc>
          <w:tcPr>
            <w:tcW w:w="2088" w:type="dxa"/>
          </w:tcPr>
          <w:p>
            <w:pPr>
              <w:pStyle w:val="TableParagraph"/>
              <w:spacing w:line="252" w:lineRule="exact" w:before="121"/>
              <w:ind w:left="565"/>
              <w:rPr>
                <w:sz w:val="22"/>
              </w:rPr>
            </w:pPr>
            <w:r>
              <w:rPr>
                <w:sz w:val="22"/>
              </w:rPr>
              <w:t>23.07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  <w:p>
            <w:pPr>
              <w:pStyle w:val="TableParagraph"/>
              <w:spacing w:line="252" w:lineRule="exact"/>
              <w:ind w:left="562"/>
              <w:rPr>
                <w:sz w:val="22"/>
              </w:rPr>
            </w:pPr>
            <w:r>
              <w:rPr>
                <w:sz w:val="22"/>
              </w:rPr>
              <w:t>24.07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line="252" w:lineRule="exact" w:before="121"/>
              <w:ind w:left="469"/>
              <w:rPr>
                <w:sz w:val="22"/>
              </w:rPr>
            </w:pPr>
            <w:r>
              <w:rPr>
                <w:sz w:val="22"/>
              </w:rPr>
              <w:t>25.07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  <w:p>
            <w:pPr>
              <w:pStyle w:val="TableParagraph"/>
              <w:spacing w:line="252" w:lineRule="exact"/>
              <w:ind w:left="455"/>
              <w:rPr>
                <w:sz w:val="22"/>
              </w:rPr>
            </w:pPr>
            <w:r>
              <w:rPr>
                <w:sz w:val="22"/>
              </w:rPr>
              <w:t>27.07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line="252" w:lineRule="exact" w:before="121"/>
              <w:ind w:left="470"/>
              <w:rPr>
                <w:sz w:val="22"/>
              </w:rPr>
            </w:pPr>
            <w:r>
              <w:rPr>
                <w:sz w:val="22"/>
              </w:rPr>
              <w:t>28.07 (вт.)</w:t>
            </w:r>
          </w:p>
          <w:p>
            <w:pPr>
              <w:pStyle w:val="TableParagraph"/>
              <w:spacing w:line="252" w:lineRule="exact"/>
              <w:ind w:left="465"/>
              <w:rPr>
                <w:sz w:val="22"/>
              </w:rPr>
            </w:pPr>
            <w:r>
              <w:rPr>
                <w:sz w:val="22"/>
              </w:rPr>
              <w:t>29.07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467"/>
              <w:rPr>
                <w:sz w:val="22"/>
              </w:rPr>
            </w:pPr>
            <w:r>
              <w:rPr>
                <w:sz w:val="22"/>
              </w:rPr>
              <w:t>05.08 (ср.)</w:t>
            </w:r>
          </w:p>
        </w:tc>
      </w:tr>
      <w:tr>
        <w:trPr>
          <w:trHeight w:val="760" w:hRule="atLeast"/>
        </w:trPr>
        <w:tc>
          <w:tcPr>
            <w:tcW w:w="2064" w:type="dxa"/>
          </w:tcPr>
          <w:p>
            <w:pPr>
              <w:pStyle w:val="TableParagraph"/>
              <w:spacing w:line="247" w:lineRule="exact"/>
              <w:ind w:left="412" w:firstLine="45"/>
              <w:rPr>
                <w:sz w:val="22"/>
              </w:rPr>
            </w:pPr>
            <w:r>
              <w:rPr>
                <w:sz w:val="22"/>
              </w:rPr>
              <w:t>Математика</w:t>
            </w:r>
          </w:p>
          <w:p>
            <w:pPr>
              <w:pStyle w:val="TableParagraph"/>
              <w:spacing w:line="252" w:lineRule="exact" w:before="5"/>
              <w:ind w:left="705" w:right="386" w:hanging="294"/>
              <w:rPr>
                <w:sz w:val="22"/>
              </w:rPr>
            </w:pPr>
            <w:r>
              <w:rPr>
                <w:sz w:val="22"/>
              </w:rPr>
              <w:t>профильного уровня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52" w:lineRule="exact" w:before="121"/>
              <w:ind w:left="331"/>
              <w:rPr>
                <w:sz w:val="22"/>
              </w:rPr>
            </w:pPr>
            <w:r>
              <w:rPr>
                <w:sz w:val="22"/>
              </w:rPr>
              <w:t>10.07</w:t>
            </w:r>
          </w:p>
          <w:p>
            <w:pPr>
              <w:pStyle w:val="TableParagraph"/>
              <w:spacing w:line="252" w:lineRule="exact"/>
              <w:ind w:left="372"/>
              <w:rPr>
                <w:sz w:val="22"/>
              </w:rPr>
            </w:pPr>
            <w:r>
              <w:rPr>
                <w:sz w:val="22"/>
              </w:rPr>
              <w:t>(пт.)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70"/>
              <w:rPr>
                <w:sz w:val="22"/>
              </w:rPr>
            </w:pPr>
            <w:r>
              <w:rPr>
                <w:sz w:val="22"/>
              </w:rPr>
              <w:t>22.07 (ср.)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71"/>
              <w:rPr>
                <w:sz w:val="22"/>
              </w:rPr>
            </w:pPr>
            <w:r>
              <w:rPr>
                <w:sz w:val="22"/>
              </w:rPr>
              <w:t>23.07 (чт.)</w:t>
            </w:r>
          </w:p>
        </w:tc>
        <w:tc>
          <w:tcPr>
            <w:tcW w:w="2088" w:type="dxa"/>
          </w:tcPr>
          <w:p>
            <w:pPr>
              <w:pStyle w:val="TableParagraph"/>
              <w:spacing w:line="252" w:lineRule="exact" w:before="121"/>
              <w:ind w:left="562"/>
              <w:rPr>
                <w:sz w:val="22"/>
              </w:rPr>
            </w:pPr>
            <w:r>
              <w:rPr>
                <w:sz w:val="22"/>
              </w:rPr>
              <w:t>24.07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line="252" w:lineRule="exact"/>
              <w:ind w:left="565"/>
              <w:rPr>
                <w:sz w:val="22"/>
              </w:rPr>
            </w:pPr>
            <w:r>
              <w:rPr>
                <w:sz w:val="22"/>
              </w:rPr>
              <w:t>25.07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line="252" w:lineRule="exact" w:before="121"/>
              <w:ind w:left="455"/>
              <w:rPr>
                <w:sz w:val="22"/>
              </w:rPr>
            </w:pPr>
            <w:r>
              <w:rPr>
                <w:sz w:val="22"/>
              </w:rPr>
              <w:t>27.07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  <w:p>
            <w:pPr>
              <w:pStyle w:val="TableParagraph"/>
              <w:spacing w:line="252" w:lineRule="exact"/>
              <w:ind w:left="472"/>
              <w:rPr>
                <w:sz w:val="22"/>
              </w:rPr>
            </w:pPr>
            <w:r>
              <w:rPr>
                <w:sz w:val="22"/>
              </w:rPr>
              <w:t>28.07 (вт.)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line="252" w:lineRule="exact" w:before="121"/>
              <w:ind w:left="465"/>
              <w:rPr>
                <w:sz w:val="22"/>
              </w:rPr>
            </w:pPr>
            <w:r>
              <w:rPr>
                <w:sz w:val="22"/>
              </w:rPr>
              <w:t>29.07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line="252" w:lineRule="exact"/>
              <w:ind w:left="467"/>
              <w:rPr>
                <w:sz w:val="22"/>
              </w:rPr>
            </w:pPr>
            <w:r>
              <w:rPr>
                <w:sz w:val="22"/>
              </w:rPr>
              <w:t>30.07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65"/>
              <w:rPr>
                <w:sz w:val="22"/>
              </w:rPr>
            </w:pPr>
            <w:r>
              <w:rPr>
                <w:sz w:val="22"/>
              </w:rPr>
              <w:t>07.08 (пт.)</w:t>
            </w:r>
          </w:p>
        </w:tc>
      </w:tr>
      <w:tr>
        <w:trPr>
          <w:trHeight w:val="662" w:hRule="atLeast"/>
        </w:trPr>
        <w:tc>
          <w:tcPr>
            <w:tcW w:w="2064" w:type="dxa"/>
          </w:tcPr>
          <w:p>
            <w:pPr>
              <w:pStyle w:val="TableParagraph"/>
              <w:spacing w:before="197"/>
              <w:ind w:left="211" w:right="200"/>
              <w:jc w:val="center"/>
              <w:rPr>
                <w:sz w:val="22"/>
              </w:rPr>
            </w:pPr>
            <w:r>
              <w:rPr>
                <w:sz w:val="22"/>
              </w:rPr>
              <w:t>История, Физика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before="70"/>
              <w:ind w:left="331"/>
              <w:rPr>
                <w:sz w:val="22"/>
              </w:rPr>
            </w:pPr>
            <w:r>
              <w:rPr>
                <w:sz w:val="22"/>
              </w:rPr>
              <w:t>13.07</w:t>
            </w:r>
          </w:p>
          <w:p>
            <w:pPr>
              <w:pStyle w:val="TableParagraph"/>
              <w:spacing w:before="2"/>
              <w:ind w:left="362"/>
              <w:rPr>
                <w:sz w:val="22"/>
              </w:rPr>
            </w:pPr>
            <w:r>
              <w:rPr>
                <w:sz w:val="22"/>
              </w:rPr>
              <w:t>(пн.)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197"/>
              <w:ind w:left="470"/>
              <w:rPr>
                <w:sz w:val="22"/>
              </w:rPr>
            </w:pPr>
            <w:r>
              <w:rPr>
                <w:sz w:val="22"/>
              </w:rPr>
              <w:t>25.07 (сб.)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197"/>
              <w:ind w:left="500"/>
              <w:rPr>
                <w:sz w:val="22"/>
              </w:rPr>
            </w:pPr>
            <w:r>
              <w:rPr>
                <w:sz w:val="22"/>
              </w:rPr>
              <w:t>26.07(вс.)</w:t>
            </w:r>
          </w:p>
        </w:tc>
        <w:tc>
          <w:tcPr>
            <w:tcW w:w="2088" w:type="dxa"/>
          </w:tcPr>
          <w:p>
            <w:pPr>
              <w:pStyle w:val="TableParagraph"/>
              <w:spacing w:before="70"/>
              <w:ind w:left="550"/>
              <w:rPr>
                <w:sz w:val="22"/>
              </w:rPr>
            </w:pPr>
            <w:r>
              <w:rPr>
                <w:sz w:val="22"/>
              </w:rPr>
              <w:t>27.07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  <w:p>
            <w:pPr>
              <w:pStyle w:val="TableParagraph"/>
              <w:spacing w:before="2"/>
              <w:ind w:left="567"/>
              <w:rPr>
                <w:sz w:val="22"/>
              </w:rPr>
            </w:pPr>
            <w:r>
              <w:rPr>
                <w:sz w:val="22"/>
              </w:rPr>
              <w:t>28.07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(вт.)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before="70"/>
              <w:ind w:left="469"/>
              <w:rPr>
                <w:sz w:val="22"/>
              </w:rPr>
            </w:pPr>
            <w:r>
              <w:rPr>
                <w:sz w:val="22"/>
              </w:rPr>
              <w:t>29.07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before="2"/>
              <w:ind w:left="469"/>
              <w:rPr>
                <w:sz w:val="22"/>
              </w:rPr>
            </w:pPr>
            <w:r>
              <w:rPr>
                <w:sz w:val="22"/>
              </w:rPr>
              <w:t>30.07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before="70"/>
              <w:ind w:left="463"/>
              <w:rPr>
                <w:sz w:val="22"/>
              </w:rPr>
            </w:pPr>
            <w:r>
              <w:rPr>
                <w:sz w:val="22"/>
              </w:rPr>
              <w:t>31.07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before="2"/>
              <w:ind w:left="465"/>
              <w:rPr>
                <w:sz w:val="22"/>
              </w:rPr>
            </w:pPr>
            <w:r>
              <w:rPr>
                <w:sz w:val="22"/>
              </w:rPr>
              <w:t>01.08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197"/>
              <w:ind w:left="472"/>
              <w:rPr>
                <w:sz w:val="22"/>
              </w:rPr>
            </w:pPr>
            <w:r>
              <w:rPr>
                <w:sz w:val="22"/>
              </w:rPr>
              <w:t>09.08 (вс.)</w:t>
            </w:r>
          </w:p>
        </w:tc>
      </w:tr>
      <w:tr>
        <w:trPr>
          <w:trHeight w:val="661" w:hRule="atLeast"/>
        </w:trPr>
        <w:tc>
          <w:tcPr>
            <w:tcW w:w="2064" w:type="dxa"/>
          </w:tcPr>
          <w:p>
            <w:pPr>
              <w:pStyle w:val="TableParagraph"/>
              <w:spacing w:before="73"/>
              <w:ind w:left="713" w:right="188" w:hanging="503"/>
              <w:rPr>
                <w:sz w:val="22"/>
              </w:rPr>
            </w:pPr>
            <w:r>
              <w:rPr>
                <w:sz w:val="22"/>
              </w:rPr>
              <w:t>Обществознание, Химия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52" w:lineRule="exact" w:before="73"/>
              <w:ind w:left="331"/>
              <w:rPr>
                <w:sz w:val="22"/>
              </w:rPr>
            </w:pPr>
            <w:r>
              <w:rPr>
                <w:sz w:val="22"/>
              </w:rPr>
              <w:t>16.07</w:t>
            </w:r>
          </w:p>
          <w:p>
            <w:pPr>
              <w:pStyle w:val="TableParagraph"/>
              <w:spacing w:line="252" w:lineRule="exact"/>
              <w:ind w:left="377"/>
              <w:rPr>
                <w:sz w:val="22"/>
              </w:rPr>
            </w:pPr>
            <w:r>
              <w:rPr>
                <w:sz w:val="22"/>
              </w:rPr>
              <w:t>(чт.)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200"/>
              <w:ind w:left="475"/>
              <w:rPr>
                <w:sz w:val="22"/>
              </w:rPr>
            </w:pPr>
            <w:r>
              <w:rPr>
                <w:sz w:val="22"/>
              </w:rPr>
              <w:t>28.07 (вт.)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200"/>
              <w:ind w:left="468"/>
              <w:rPr>
                <w:sz w:val="22"/>
              </w:rPr>
            </w:pPr>
            <w:r>
              <w:rPr>
                <w:sz w:val="22"/>
              </w:rPr>
              <w:t>29.07 (ср.)</w:t>
            </w:r>
          </w:p>
        </w:tc>
        <w:tc>
          <w:tcPr>
            <w:tcW w:w="2088" w:type="dxa"/>
          </w:tcPr>
          <w:p>
            <w:pPr>
              <w:pStyle w:val="TableParagraph"/>
              <w:spacing w:line="252" w:lineRule="exact" w:before="73"/>
              <w:ind w:left="565"/>
              <w:rPr>
                <w:sz w:val="22"/>
              </w:rPr>
            </w:pPr>
            <w:r>
              <w:rPr>
                <w:sz w:val="22"/>
              </w:rPr>
              <w:t>30.07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  <w:p>
            <w:pPr>
              <w:pStyle w:val="TableParagraph"/>
              <w:spacing w:line="252" w:lineRule="exact"/>
              <w:ind w:left="562"/>
              <w:rPr>
                <w:sz w:val="22"/>
              </w:rPr>
            </w:pPr>
            <w:r>
              <w:rPr>
                <w:sz w:val="22"/>
              </w:rPr>
              <w:t>31.07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line="252" w:lineRule="exact" w:before="73"/>
              <w:ind w:left="469"/>
              <w:rPr>
                <w:sz w:val="22"/>
              </w:rPr>
            </w:pPr>
            <w:r>
              <w:rPr>
                <w:sz w:val="22"/>
              </w:rPr>
              <w:t>01.08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  <w:p>
            <w:pPr>
              <w:pStyle w:val="TableParagraph"/>
              <w:spacing w:line="252" w:lineRule="exact"/>
              <w:ind w:left="455"/>
              <w:rPr>
                <w:sz w:val="22"/>
              </w:rPr>
            </w:pPr>
            <w:r>
              <w:rPr>
                <w:sz w:val="22"/>
              </w:rPr>
              <w:t>03.08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line="252" w:lineRule="exact" w:before="73"/>
              <w:ind w:left="470"/>
              <w:rPr>
                <w:sz w:val="22"/>
              </w:rPr>
            </w:pPr>
            <w:r>
              <w:rPr>
                <w:sz w:val="22"/>
              </w:rPr>
              <w:t>04.08 (вт.)</w:t>
            </w:r>
          </w:p>
          <w:p>
            <w:pPr>
              <w:pStyle w:val="TableParagraph"/>
              <w:spacing w:line="252" w:lineRule="exact"/>
              <w:ind w:left="465"/>
              <w:rPr>
                <w:sz w:val="22"/>
              </w:rPr>
            </w:pPr>
            <w:r>
              <w:rPr>
                <w:sz w:val="22"/>
              </w:rPr>
              <w:t>05.08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200"/>
              <w:ind w:left="455"/>
              <w:rPr>
                <w:sz w:val="22"/>
              </w:rPr>
            </w:pPr>
            <w:r>
              <w:rPr>
                <w:sz w:val="22"/>
              </w:rPr>
              <w:t>10.08 (пн.)</w:t>
            </w:r>
          </w:p>
        </w:tc>
      </w:tr>
      <w:tr>
        <w:trPr>
          <w:trHeight w:val="664" w:hRule="atLeast"/>
        </w:trPr>
        <w:tc>
          <w:tcPr>
            <w:tcW w:w="2064" w:type="dxa"/>
          </w:tcPr>
          <w:p>
            <w:pPr>
              <w:pStyle w:val="TableParagraph"/>
              <w:spacing w:before="200"/>
              <w:ind w:left="211" w:right="199"/>
              <w:jc w:val="center"/>
              <w:rPr>
                <w:sz w:val="22"/>
              </w:rPr>
            </w:pPr>
            <w:r>
              <w:rPr>
                <w:sz w:val="22"/>
              </w:rPr>
              <w:t>Биология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before="73"/>
              <w:ind w:left="331"/>
              <w:rPr>
                <w:sz w:val="22"/>
              </w:rPr>
            </w:pPr>
            <w:r>
              <w:rPr>
                <w:sz w:val="22"/>
              </w:rPr>
              <w:t>20.07</w:t>
            </w:r>
          </w:p>
          <w:p>
            <w:pPr>
              <w:pStyle w:val="TableParagraph"/>
              <w:spacing w:before="2"/>
              <w:ind w:left="362"/>
              <w:rPr>
                <w:sz w:val="22"/>
              </w:rPr>
            </w:pPr>
            <w:r>
              <w:rPr>
                <w:sz w:val="22"/>
              </w:rPr>
              <w:t>(пн.)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200"/>
              <w:ind w:left="468"/>
              <w:rPr>
                <w:sz w:val="22"/>
              </w:rPr>
            </w:pPr>
            <w:r>
              <w:rPr>
                <w:sz w:val="22"/>
              </w:rPr>
              <w:t>31.07 (пт.)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200"/>
              <w:ind w:left="468"/>
              <w:rPr>
                <w:sz w:val="22"/>
              </w:rPr>
            </w:pPr>
            <w:r>
              <w:rPr>
                <w:sz w:val="22"/>
              </w:rPr>
              <w:t>01.08 (сб.)</w:t>
            </w:r>
          </w:p>
        </w:tc>
        <w:tc>
          <w:tcPr>
            <w:tcW w:w="2088" w:type="dxa"/>
          </w:tcPr>
          <w:p>
            <w:pPr>
              <w:pStyle w:val="TableParagraph"/>
              <w:spacing w:line="242" w:lineRule="auto" w:before="73"/>
              <w:ind w:left="596" w:right="521" w:hanging="46"/>
              <w:rPr>
                <w:sz w:val="22"/>
              </w:rPr>
            </w:pPr>
            <w:r>
              <w:rPr>
                <w:sz w:val="22"/>
              </w:rPr>
              <w:t>03.08 (пн.) 04.08(вт.)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before="73"/>
              <w:ind w:left="469"/>
              <w:rPr>
                <w:sz w:val="22"/>
              </w:rPr>
            </w:pPr>
            <w:r>
              <w:rPr>
                <w:sz w:val="22"/>
              </w:rPr>
              <w:t>05.08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before="2"/>
              <w:ind w:left="469"/>
              <w:rPr>
                <w:sz w:val="22"/>
              </w:rPr>
            </w:pPr>
            <w:r>
              <w:rPr>
                <w:sz w:val="22"/>
              </w:rPr>
              <w:t>06.08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before="73"/>
              <w:ind w:left="463"/>
              <w:rPr>
                <w:sz w:val="22"/>
              </w:rPr>
            </w:pPr>
            <w:r>
              <w:rPr>
                <w:sz w:val="22"/>
              </w:rPr>
              <w:t>07.08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before="2"/>
              <w:ind w:left="465"/>
              <w:rPr>
                <w:sz w:val="22"/>
              </w:rPr>
            </w:pPr>
            <w:r>
              <w:rPr>
                <w:sz w:val="22"/>
              </w:rPr>
              <w:t>08.08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200"/>
              <w:ind w:left="467"/>
              <w:rPr>
                <w:sz w:val="22"/>
              </w:rPr>
            </w:pPr>
            <w:r>
              <w:rPr>
                <w:sz w:val="22"/>
              </w:rPr>
              <w:t>15.08 (сб.)</w:t>
            </w:r>
          </w:p>
        </w:tc>
      </w:tr>
      <w:tr>
        <w:trPr>
          <w:trHeight w:val="662" w:hRule="atLeast"/>
        </w:trPr>
        <w:tc>
          <w:tcPr>
            <w:tcW w:w="2064" w:type="dxa"/>
          </w:tcPr>
          <w:p>
            <w:pPr>
              <w:pStyle w:val="TableParagraph"/>
              <w:spacing w:before="73"/>
              <w:ind w:left="141" w:right="115" w:firstLine="254"/>
              <w:rPr>
                <w:sz w:val="22"/>
              </w:rPr>
            </w:pPr>
            <w:r>
              <w:rPr>
                <w:sz w:val="22"/>
              </w:rPr>
              <w:t>Иностранные языки (письменно)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52" w:lineRule="exact" w:before="73"/>
              <w:ind w:left="331"/>
              <w:rPr>
                <w:sz w:val="22"/>
              </w:rPr>
            </w:pPr>
            <w:r>
              <w:rPr>
                <w:sz w:val="22"/>
              </w:rPr>
              <w:t>20.07</w:t>
            </w:r>
          </w:p>
          <w:p>
            <w:pPr>
              <w:pStyle w:val="TableParagraph"/>
              <w:spacing w:line="252" w:lineRule="exact"/>
              <w:ind w:left="362"/>
              <w:rPr>
                <w:sz w:val="22"/>
              </w:rPr>
            </w:pPr>
            <w:r>
              <w:rPr>
                <w:sz w:val="22"/>
              </w:rPr>
              <w:t>(пн.)</w:t>
            </w:r>
          </w:p>
        </w:tc>
        <w:tc>
          <w:tcPr>
            <w:tcW w:w="1901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7"/>
              </w:rPr>
            </w:pPr>
          </w:p>
          <w:p>
            <w:pPr>
              <w:pStyle w:val="TableParagraph"/>
              <w:ind w:left="468"/>
              <w:rPr>
                <w:sz w:val="22"/>
              </w:rPr>
            </w:pPr>
            <w:r>
              <w:rPr>
                <w:sz w:val="22"/>
              </w:rPr>
              <w:t>31.07 (пт.)</w:t>
            </w:r>
          </w:p>
        </w:tc>
        <w:tc>
          <w:tcPr>
            <w:tcW w:w="1898" w:type="dxa"/>
            <w:vMerge w:val="restart"/>
            <w:shd w:val="clear" w:color="auto" w:fill="E1EED9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7"/>
              </w:rPr>
            </w:pPr>
          </w:p>
          <w:p>
            <w:pPr>
              <w:pStyle w:val="TableParagraph"/>
              <w:ind w:left="468"/>
              <w:rPr>
                <w:sz w:val="22"/>
              </w:rPr>
            </w:pPr>
            <w:r>
              <w:rPr>
                <w:sz w:val="22"/>
              </w:rPr>
              <w:t>01.08 (сб.)</w:t>
            </w:r>
          </w:p>
        </w:tc>
        <w:tc>
          <w:tcPr>
            <w:tcW w:w="2088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3"/>
              <w:ind w:left="550"/>
              <w:rPr>
                <w:sz w:val="22"/>
              </w:rPr>
            </w:pPr>
            <w:r>
              <w:rPr>
                <w:sz w:val="22"/>
              </w:rPr>
              <w:t>03.08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  <w:p>
            <w:pPr>
              <w:pStyle w:val="TableParagraph"/>
              <w:spacing w:before="1"/>
              <w:ind w:left="567"/>
              <w:rPr>
                <w:sz w:val="22"/>
              </w:rPr>
            </w:pPr>
            <w:r>
              <w:rPr>
                <w:sz w:val="22"/>
              </w:rPr>
              <w:t>04.08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(вт.)</w:t>
            </w:r>
          </w:p>
        </w:tc>
        <w:tc>
          <w:tcPr>
            <w:tcW w:w="1896" w:type="dxa"/>
            <w:vMerge w:val="restart"/>
            <w:shd w:val="clear" w:color="auto" w:fill="FFF1CC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3"/>
              <w:ind w:left="469"/>
              <w:rPr>
                <w:sz w:val="22"/>
              </w:rPr>
            </w:pPr>
            <w:r>
              <w:rPr>
                <w:sz w:val="22"/>
              </w:rPr>
              <w:t>05.08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before="1"/>
              <w:ind w:left="469"/>
              <w:rPr>
                <w:sz w:val="22"/>
              </w:rPr>
            </w:pPr>
            <w:r>
              <w:rPr>
                <w:sz w:val="22"/>
              </w:rPr>
              <w:t>06.08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line="252" w:lineRule="exact" w:before="73"/>
              <w:ind w:left="463"/>
              <w:rPr>
                <w:sz w:val="22"/>
              </w:rPr>
            </w:pPr>
            <w:r>
              <w:rPr>
                <w:sz w:val="22"/>
              </w:rPr>
              <w:t>07.08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line="252" w:lineRule="exact"/>
              <w:ind w:left="465"/>
              <w:rPr>
                <w:sz w:val="22"/>
              </w:rPr>
            </w:pPr>
            <w:r>
              <w:rPr>
                <w:sz w:val="22"/>
              </w:rPr>
              <w:t>08.08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1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7"/>
              </w:rPr>
            </w:pPr>
          </w:p>
          <w:p>
            <w:pPr>
              <w:pStyle w:val="TableParagraph"/>
              <w:ind w:left="467"/>
              <w:rPr>
                <w:sz w:val="22"/>
              </w:rPr>
            </w:pPr>
            <w:r>
              <w:rPr>
                <w:sz w:val="22"/>
              </w:rPr>
              <w:t>15.08 (сб.)</w:t>
            </w:r>
          </w:p>
        </w:tc>
      </w:tr>
      <w:tr>
        <w:trPr>
          <w:trHeight w:val="664" w:hRule="atLeast"/>
        </w:trPr>
        <w:tc>
          <w:tcPr>
            <w:tcW w:w="2064" w:type="dxa"/>
          </w:tcPr>
          <w:p>
            <w:pPr>
              <w:pStyle w:val="TableParagraph"/>
              <w:spacing w:before="73"/>
              <w:ind w:left="383" w:right="357" w:firstLine="12"/>
              <w:rPr>
                <w:sz w:val="22"/>
              </w:rPr>
            </w:pPr>
            <w:r>
              <w:rPr>
                <w:sz w:val="22"/>
              </w:rPr>
              <w:t>Иностранные языки (устно)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before="73"/>
              <w:ind w:left="331"/>
              <w:rPr>
                <w:sz w:val="22"/>
              </w:rPr>
            </w:pPr>
            <w:r>
              <w:rPr>
                <w:sz w:val="22"/>
              </w:rPr>
              <w:t>22.07</w:t>
            </w:r>
          </w:p>
          <w:p>
            <w:pPr>
              <w:pStyle w:val="TableParagraph"/>
              <w:spacing w:before="1"/>
              <w:ind w:left="374"/>
              <w:rPr>
                <w:sz w:val="22"/>
              </w:rPr>
            </w:pPr>
            <w:r>
              <w:rPr>
                <w:sz w:val="22"/>
              </w:rPr>
              <w:t>(ср.)</w:t>
            </w:r>
          </w:p>
        </w:tc>
        <w:tc>
          <w:tcPr>
            <w:tcW w:w="19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8" w:type="dxa"/>
            <w:vMerge/>
            <w:tcBorders>
              <w:top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1" w:hRule="atLeast"/>
        </w:trPr>
        <w:tc>
          <w:tcPr>
            <w:tcW w:w="2064" w:type="dxa"/>
          </w:tcPr>
          <w:p>
            <w:pPr>
              <w:pStyle w:val="TableParagraph"/>
              <w:spacing w:before="73"/>
              <w:ind w:left="383" w:right="357" w:firstLine="12"/>
              <w:rPr>
                <w:sz w:val="22"/>
              </w:rPr>
            </w:pPr>
            <w:r>
              <w:rPr>
                <w:sz w:val="22"/>
              </w:rPr>
              <w:t>Иностранные языки (устно)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52" w:lineRule="exact" w:before="73"/>
              <w:ind w:left="331"/>
              <w:rPr>
                <w:sz w:val="22"/>
              </w:rPr>
            </w:pPr>
            <w:r>
              <w:rPr>
                <w:sz w:val="22"/>
              </w:rPr>
              <w:t>23.07</w:t>
            </w:r>
          </w:p>
          <w:p>
            <w:pPr>
              <w:pStyle w:val="TableParagraph"/>
              <w:spacing w:line="252" w:lineRule="exact"/>
              <w:ind w:left="377"/>
              <w:rPr>
                <w:sz w:val="22"/>
              </w:rPr>
            </w:pPr>
            <w:r>
              <w:rPr>
                <w:sz w:val="22"/>
              </w:rPr>
              <w:t>(чт.)</w:t>
            </w:r>
          </w:p>
        </w:tc>
        <w:tc>
          <w:tcPr>
            <w:tcW w:w="19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8" w:type="dxa"/>
            <w:vMerge/>
            <w:tcBorders>
              <w:top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6840" w:h="11910" w:orient="landscape"/>
          <w:pgMar w:top="780" w:bottom="280" w:left="920" w:right="900"/>
        </w:sectPr>
      </w:pPr>
    </w:p>
    <w:p>
      <w:pPr>
        <w:pStyle w:val="BodyText"/>
        <w:spacing w:before="41"/>
        <w:ind w:right="19"/>
        <w:jc w:val="center"/>
        <w:rPr>
          <w:rFonts w:ascii="Calibri"/>
        </w:rPr>
      </w:pPr>
      <w:r>
        <w:rPr>
          <w:rFonts w:ascii="Calibri"/>
          <w:w w:val="100"/>
        </w:rPr>
        <w:t>2</w:t>
      </w:r>
    </w:p>
    <w:p>
      <w:pPr>
        <w:pStyle w:val="BodyText"/>
        <w:spacing w:before="1"/>
        <w:rPr>
          <w:rFonts w:ascii="Calibri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64"/>
        <w:gridCol w:w="1159"/>
        <w:gridCol w:w="1901"/>
        <w:gridCol w:w="1898"/>
        <w:gridCol w:w="2088"/>
        <w:gridCol w:w="1896"/>
        <w:gridCol w:w="1889"/>
        <w:gridCol w:w="1891"/>
      </w:tblGrid>
      <w:tr>
        <w:trPr>
          <w:trHeight w:val="2029" w:hRule="atLeast"/>
        </w:trPr>
        <w:tc>
          <w:tcPr>
            <w:tcW w:w="2064" w:type="dxa"/>
          </w:tcPr>
          <w:p>
            <w:pPr>
              <w:pStyle w:val="TableParagraph"/>
              <w:spacing w:line="247" w:lineRule="exact"/>
              <w:ind w:left="635"/>
              <w:rPr>
                <w:sz w:val="22"/>
              </w:rPr>
            </w:pPr>
            <w:r>
              <w:rPr>
                <w:sz w:val="22"/>
              </w:rPr>
              <w:t>Экзамен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line="242" w:lineRule="auto"/>
              <w:ind w:left="161" w:right="129" w:firstLine="196"/>
              <w:rPr>
                <w:sz w:val="22"/>
              </w:rPr>
            </w:pPr>
            <w:r>
              <w:rPr>
                <w:sz w:val="22"/>
              </w:rPr>
              <w:t>Дата экзамена</w:t>
            </w:r>
          </w:p>
        </w:tc>
        <w:tc>
          <w:tcPr>
            <w:tcW w:w="1901" w:type="dxa"/>
          </w:tcPr>
          <w:p>
            <w:pPr>
              <w:pStyle w:val="TableParagraph"/>
              <w:ind w:left="321" w:right="307"/>
              <w:jc w:val="center"/>
              <w:rPr>
                <w:sz w:val="22"/>
              </w:rPr>
            </w:pPr>
            <w:r>
              <w:rPr>
                <w:sz w:val="22"/>
              </w:rPr>
              <w:t>Утверждение результатов ЕГЭ ГЭК</w:t>
            </w:r>
          </w:p>
          <w:p>
            <w:pPr>
              <w:pStyle w:val="TableParagraph"/>
              <w:ind w:left="180" w:right="146" w:firstLine="228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line="242" w:lineRule="auto"/>
              <w:ind w:left="163" w:right="137" w:firstLine="110"/>
              <w:rPr>
                <w:sz w:val="22"/>
              </w:rPr>
            </w:pPr>
            <w:r>
              <w:rPr>
                <w:sz w:val="22"/>
              </w:rPr>
              <w:t>Официальный день объявления</w:t>
            </w:r>
          </w:p>
          <w:p>
            <w:pPr>
              <w:pStyle w:val="TableParagraph"/>
              <w:ind w:left="288" w:right="276"/>
              <w:jc w:val="center"/>
              <w:rPr>
                <w:sz w:val="22"/>
              </w:rPr>
            </w:pPr>
            <w:r>
              <w:rPr>
                <w:sz w:val="22"/>
              </w:rPr>
              <w:t>результатов ЕГЭ на региональном уровне</w:t>
            </w:r>
          </w:p>
          <w:p>
            <w:pPr>
              <w:pStyle w:val="TableParagraph"/>
              <w:spacing w:line="252" w:lineRule="exact"/>
              <w:ind w:left="178" w:right="145" w:firstLine="228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  <w:tc>
          <w:tcPr>
            <w:tcW w:w="2088" w:type="dxa"/>
          </w:tcPr>
          <w:p>
            <w:pPr>
              <w:pStyle w:val="TableParagraph"/>
              <w:spacing w:line="242" w:lineRule="auto"/>
              <w:ind w:left="128" w:right="113"/>
              <w:jc w:val="center"/>
              <w:rPr>
                <w:sz w:val="22"/>
              </w:rPr>
            </w:pPr>
            <w:r>
              <w:rPr>
                <w:sz w:val="22"/>
              </w:rPr>
              <w:t>Прием апелляций о несогласии с</w:t>
            </w:r>
          </w:p>
          <w:p>
            <w:pPr>
              <w:pStyle w:val="TableParagraph"/>
              <w:spacing w:line="242" w:lineRule="auto"/>
              <w:ind w:left="128" w:right="113"/>
              <w:jc w:val="center"/>
              <w:rPr>
                <w:sz w:val="22"/>
              </w:rPr>
            </w:pPr>
            <w:r>
              <w:rPr>
                <w:sz w:val="22"/>
              </w:rPr>
              <w:t>выставленными баллами</w:t>
            </w:r>
          </w:p>
          <w:p>
            <w:pPr>
              <w:pStyle w:val="TableParagraph"/>
              <w:ind w:left="272" w:right="241" w:firstLine="230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  <w:tc>
          <w:tcPr>
            <w:tcW w:w="3785" w:type="dxa"/>
            <w:gridSpan w:val="2"/>
            <w:shd w:val="clear" w:color="auto" w:fill="FFF1CC"/>
          </w:tcPr>
          <w:p>
            <w:pPr>
              <w:pStyle w:val="TableParagraph"/>
              <w:ind w:left="515" w:right="500" w:hanging="1"/>
              <w:jc w:val="center"/>
              <w:rPr>
                <w:sz w:val="22"/>
              </w:rPr>
            </w:pPr>
            <w:r>
              <w:rPr>
                <w:sz w:val="22"/>
              </w:rPr>
              <w:t>Рассмотрение апелляций о несогласии с выставленными баллами</w:t>
            </w:r>
          </w:p>
        </w:tc>
        <w:tc>
          <w:tcPr>
            <w:tcW w:w="1891" w:type="dxa"/>
          </w:tcPr>
          <w:p>
            <w:pPr>
              <w:pStyle w:val="TableParagraph"/>
              <w:ind w:left="150" w:right="133"/>
              <w:jc w:val="center"/>
              <w:rPr>
                <w:sz w:val="22"/>
              </w:rPr>
            </w:pPr>
            <w:r>
              <w:rPr>
                <w:sz w:val="22"/>
              </w:rPr>
              <w:t>Утверждение ГЭК результатов апелляции о несогласии с</w:t>
            </w:r>
          </w:p>
          <w:p>
            <w:pPr>
              <w:pStyle w:val="TableParagraph"/>
              <w:ind w:left="150" w:right="133"/>
              <w:jc w:val="center"/>
              <w:rPr>
                <w:sz w:val="22"/>
              </w:rPr>
            </w:pPr>
            <w:r>
              <w:rPr>
                <w:sz w:val="22"/>
              </w:rPr>
              <w:t>выставленными баллами</w:t>
            </w:r>
          </w:p>
          <w:p>
            <w:pPr>
              <w:pStyle w:val="TableParagraph"/>
              <w:spacing w:line="252" w:lineRule="exact"/>
              <w:ind w:left="177" w:right="139" w:firstLine="228"/>
              <w:rPr>
                <w:sz w:val="22"/>
              </w:rPr>
            </w:pPr>
            <w:r>
              <w:rPr>
                <w:sz w:val="22"/>
              </w:rPr>
              <w:t>(не позднее указанной даты)</w:t>
            </w:r>
          </w:p>
        </w:tc>
      </w:tr>
      <w:tr>
        <w:trPr>
          <w:trHeight w:val="1771" w:hRule="atLeast"/>
        </w:trPr>
        <w:tc>
          <w:tcPr>
            <w:tcW w:w="2064" w:type="dxa"/>
          </w:tcPr>
          <w:p>
            <w:pPr>
              <w:pStyle w:val="TableParagraph"/>
              <w:spacing w:line="246" w:lineRule="exact"/>
              <w:ind w:left="210" w:right="200"/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Резерв</w:t>
            </w:r>
          </w:p>
          <w:p>
            <w:pPr>
              <w:pStyle w:val="TableParagraph"/>
              <w:ind w:left="237" w:right="225"/>
              <w:jc w:val="center"/>
              <w:rPr>
                <w:sz w:val="22"/>
              </w:rPr>
            </w:pPr>
            <w:r>
              <w:rPr>
                <w:sz w:val="22"/>
              </w:rPr>
              <w:t>по всем </w:t>
            </w:r>
            <w:r>
              <w:rPr>
                <w:spacing w:val="-3"/>
                <w:sz w:val="22"/>
              </w:rPr>
              <w:t>учебным </w:t>
            </w:r>
            <w:r>
              <w:rPr>
                <w:sz w:val="22"/>
              </w:rPr>
              <w:t>предметам кроме русского языка и</w:t>
            </w:r>
          </w:p>
          <w:p>
            <w:pPr>
              <w:pStyle w:val="TableParagraph"/>
              <w:spacing w:line="252" w:lineRule="exact" w:before="4"/>
              <w:ind w:left="211" w:right="200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иностранных </w:t>
            </w:r>
            <w:r>
              <w:rPr>
                <w:sz w:val="22"/>
              </w:rPr>
              <w:t>языков)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2"/>
              <w:rPr>
                <w:rFonts w:ascii="Calibri"/>
                <w:sz w:val="27"/>
              </w:rPr>
            </w:pPr>
          </w:p>
          <w:p>
            <w:pPr>
              <w:pStyle w:val="TableParagraph"/>
              <w:spacing w:before="1"/>
              <w:ind w:left="331"/>
              <w:rPr>
                <w:sz w:val="22"/>
              </w:rPr>
            </w:pPr>
            <w:r>
              <w:rPr>
                <w:sz w:val="22"/>
              </w:rPr>
              <w:t>24.07</w:t>
            </w:r>
          </w:p>
          <w:p>
            <w:pPr>
              <w:pStyle w:val="TableParagraph"/>
              <w:spacing w:before="1"/>
              <w:ind w:left="372"/>
              <w:rPr>
                <w:sz w:val="22"/>
              </w:rPr>
            </w:pPr>
            <w:r>
              <w:rPr>
                <w:sz w:val="22"/>
              </w:rPr>
              <w:t>(пт.)</w:t>
            </w:r>
          </w:p>
        </w:tc>
        <w:tc>
          <w:tcPr>
            <w:tcW w:w="1901" w:type="dxa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166"/>
              <w:ind w:left="470"/>
              <w:rPr>
                <w:sz w:val="22"/>
              </w:rPr>
            </w:pPr>
            <w:r>
              <w:rPr>
                <w:sz w:val="22"/>
              </w:rPr>
              <w:t>01.08 (сб.)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166"/>
              <w:ind w:left="473"/>
              <w:rPr>
                <w:sz w:val="22"/>
              </w:rPr>
            </w:pPr>
            <w:r>
              <w:rPr>
                <w:sz w:val="22"/>
              </w:rPr>
              <w:t>02.08 (вс.)</w:t>
            </w:r>
          </w:p>
        </w:tc>
        <w:tc>
          <w:tcPr>
            <w:tcW w:w="2088" w:type="dxa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2"/>
              <w:rPr>
                <w:rFonts w:ascii="Calibri"/>
                <w:sz w:val="27"/>
              </w:rPr>
            </w:pPr>
          </w:p>
          <w:p>
            <w:pPr>
              <w:pStyle w:val="TableParagraph"/>
              <w:spacing w:before="1"/>
              <w:ind w:left="550"/>
              <w:rPr>
                <w:sz w:val="22"/>
              </w:rPr>
            </w:pPr>
            <w:r>
              <w:rPr>
                <w:sz w:val="22"/>
              </w:rPr>
              <w:t>03.08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  <w:p>
            <w:pPr>
              <w:pStyle w:val="TableParagraph"/>
              <w:spacing w:before="1"/>
              <w:ind w:left="596"/>
              <w:rPr>
                <w:sz w:val="22"/>
              </w:rPr>
            </w:pPr>
            <w:r>
              <w:rPr>
                <w:sz w:val="22"/>
              </w:rPr>
              <w:t>04.08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(вт.)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2"/>
              <w:rPr>
                <w:rFonts w:ascii="Calibri"/>
                <w:sz w:val="27"/>
              </w:rPr>
            </w:pPr>
          </w:p>
          <w:p>
            <w:pPr>
              <w:pStyle w:val="TableParagraph"/>
              <w:spacing w:before="1"/>
              <w:ind w:left="469"/>
              <w:rPr>
                <w:sz w:val="22"/>
              </w:rPr>
            </w:pPr>
            <w:r>
              <w:rPr>
                <w:sz w:val="22"/>
              </w:rPr>
              <w:t>05.08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before="1"/>
              <w:ind w:left="469"/>
              <w:rPr>
                <w:sz w:val="22"/>
              </w:rPr>
            </w:pPr>
            <w:r>
              <w:rPr>
                <w:sz w:val="22"/>
              </w:rPr>
              <w:t>06.08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2"/>
              <w:rPr>
                <w:rFonts w:ascii="Calibri"/>
                <w:sz w:val="27"/>
              </w:rPr>
            </w:pPr>
          </w:p>
          <w:p>
            <w:pPr>
              <w:pStyle w:val="TableParagraph"/>
              <w:spacing w:before="1"/>
              <w:ind w:left="463"/>
              <w:rPr>
                <w:sz w:val="22"/>
              </w:rPr>
            </w:pPr>
            <w:r>
              <w:rPr>
                <w:sz w:val="22"/>
              </w:rPr>
              <w:t>07.08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before="1"/>
              <w:ind w:left="465"/>
              <w:rPr>
                <w:sz w:val="22"/>
              </w:rPr>
            </w:pPr>
            <w:r>
              <w:rPr>
                <w:sz w:val="22"/>
              </w:rPr>
              <w:t>08.08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1" w:type="dxa"/>
          </w:tcPr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before="166"/>
              <w:ind w:left="467"/>
              <w:rPr>
                <w:sz w:val="22"/>
              </w:rPr>
            </w:pPr>
            <w:r>
              <w:rPr>
                <w:sz w:val="22"/>
              </w:rPr>
              <w:t>15.08 (сб.)</w:t>
            </w:r>
          </w:p>
        </w:tc>
      </w:tr>
      <w:tr>
        <w:trPr>
          <w:trHeight w:val="1012" w:hRule="atLeast"/>
        </w:trPr>
        <w:tc>
          <w:tcPr>
            <w:tcW w:w="2064" w:type="dxa"/>
          </w:tcPr>
          <w:p>
            <w:pPr>
              <w:pStyle w:val="TableParagraph"/>
              <w:spacing w:line="246" w:lineRule="exact"/>
              <w:ind w:left="210" w:right="200"/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Резерв</w:t>
            </w:r>
          </w:p>
          <w:p>
            <w:pPr>
              <w:pStyle w:val="TableParagraph"/>
              <w:ind w:left="211" w:right="199"/>
              <w:jc w:val="center"/>
              <w:rPr>
                <w:sz w:val="22"/>
              </w:rPr>
            </w:pPr>
            <w:r>
              <w:rPr>
                <w:sz w:val="22"/>
              </w:rPr>
              <w:t>по всем учебным предметам</w:t>
            </w:r>
          </w:p>
        </w:tc>
        <w:tc>
          <w:tcPr>
            <w:tcW w:w="1159" w:type="dxa"/>
            <w:shd w:val="clear" w:color="auto" w:fill="E1EED9"/>
          </w:tcPr>
          <w:p>
            <w:pPr>
              <w:pStyle w:val="TableParagraph"/>
              <w:spacing w:before="1"/>
              <w:rPr>
                <w:rFonts w:ascii="Calibri"/>
                <w:sz w:val="20"/>
              </w:rPr>
            </w:pPr>
          </w:p>
          <w:p>
            <w:pPr>
              <w:pStyle w:val="TableParagraph"/>
              <w:ind w:left="331"/>
              <w:rPr>
                <w:sz w:val="22"/>
              </w:rPr>
            </w:pPr>
            <w:r>
              <w:rPr>
                <w:sz w:val="22"/>
              </w:rPr>
              <w:t>25.07</w:t>
            </w:r>
          </w:p>
          <w:p>
            <w:pPr>
              <w:pStyle w:val="TableParagraph"/>
              <w:spacing w:before="2"/>
              <w:ind w:left="374"/>
              <w:rPr>
                <w:sz w:val="22"/>
              </w:rPr>
            </w:pPr>
            <w:r>
              <w:rPr>
                <w:sz w:val="22"/>
              </w:rPr>
              <w:t>(сб.)</w:t>
            </w:r>
          </w:p>
        </w:tc>
        <w:tc>
          <w:tcPr>
            <w:tcW w:w="1901" w:type="dxa"/>
          </w:tcPr>
          <w:p>
            <w:pPr>
              <w:pStyle w:val="TableParagraph"/>
              <w:spacing w:before="6"/>
              <w:rPr>
                <w:rFonts w:ascii="Calibri"/>
                <w:sz w:val="30"/>
              </w:rPr>
            </w:pPr>
          </w:p>
          <w:p>
            <w:pPr>
              <w:pStyle w:val="TableParagraph"/>
              <w:ind w:left="470"/>
              <w:rPr>
                <w:sz w:val="22"/>
              </w:rPr>
            </w:pPr>
            <w:r>
              <w:rPr>
                <w:sz w:val="22"/>
              </w:rPr>
              <w:t>01.08 (сб.)</w:t>
            </w:r>
          </w:p>
        </w:tc>
        <w:tc>
          <w:tcPr>
            <w:tcW w:w="1898" w:type="dxa"/>
            <w:shd w:val="clear" w:color="auto" w:fill="E1EED9"/>
          </w:tcPr>
          <w:p>
            <w:pPr>
              <w:pStyle w:val="TableParagraph"/>
              <w:spacing w:before="6"/>
              <w:rPr>
                <w:rFonts w:ascii="Calibri"/>
                <w:sz w:val="30"/>
              </w:rPr>
            </w:pPr>
          </w:p>
          <w:p>
            <w:pPr>
              <w:pStyle w:val="TableParagraph"/>
              <w:ind w:left="473"/>
              <w:rPr>
                <w:sz w:val="22"/>
              </w:rPr>
            </w:pPr>
            <w:r>
              <w:rPr>
                <w:sz w:val="22"/>
              </w:rPr>
              <w:t>02.08 (вс.)</w:t>
            </w:r>
          </w:p>
        </w:tc>
        <w:tc>
          <w:tcPr>
            <w:tcW w:w="2088" w:type="dxa"/>
          </w:tcPr>
          <w:p>
            <w:pPr>
              <w:pStyle w:val="TableParagraph"/>
              <w:spacing w:before="1"/>
              <w:rPr>
                <w:rFonts w:ascii="Calibri"/>
                <w:sz w:val="20"/>
              </w:rPr>
            </w:pPr>
          </w:p>
          <w:p>
            <w:pPr>
              <w:pStyle w:val="TableParagraph"/>
              <w:ind w:left="550"/>
              <w:rPr>
                <w:sz w:val="22"/>
              </w:rPr>
            </w:pPr>
            <w:r>
              <w:rPr>
                <w:sz w:val="22"/>
              </w:rPr>
              <w:t>03.08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(пн.)</w:t>
            </w:r>
          </w:p>
          <w:p>
            <w:pPr>
              <w:pStyle w:val="TableParagraph"/>
              <w:spacing w:before="2"/>
              <w:ind w:left="596"/>
              <w:rPr>
                <w:sz w:val="22"/>
              </w:rPr>
            </w:pPr>
            <w:r>
              <w:rPr>
                <w:sz w:val="22"/>
              </w:rPr>
              <w:t>04.08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(вт.)</w:t>
            </w:r>
          </w:p>
        </w:tc>
        <w:tc>
          <w:tcPr>
            <w:tcW w:w="1896" w:type="dxa"/>
            <w:shd w:val="clear" w:color="auto" w:fill="FFF1CC"/>
          </w:tcPr>
          <w:p>
            <w:pPr>
              <w:pStyle w:val="TableParagraph"/>
              <w:spacing w:before="1"/>
              <w:rPr>
                <w:rFonts w:ascii="Calibri"/>
                <w:sz w:val="20"/>
              </w:rPr>
            </w:pPr>
          </w:p>
          <w:p>
            <w:pPr>
              <w:pStyle w:val="TableParagraph"/>
              <w:ind w:left="469"/>
              <w:rPr>
                <w:sz w:val="22"/>
              </w:rPr>
            </w:pPr>
            <w:r>
              <w:rPr>
                <w:sz w:val="22"/>
              </w:rPr>
              <w:t>05.08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(ср.)</w:t>
            </w:r>
          </w:p>
          <w:p>
            <w:pPr>
              <w:pStyle w:val="TableParagraph"/>
              <w:spacing w:before="2"/>
              <w:ind w:left="469"/>
              <w:rPr>
                <w:sz w:val="22"/>
              </w:rPr>
            </w:pPr>
            <w:r>
              <w:rPr>
                <w:sz w:val="22"/>
              </w:rPr>
              <w:t>06.08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(чт.)</w:t>
            </w:r>
          </w:p>
        </w:tc>
        <w:tc>
          <w:tcPr>
            <w:tcW w:w="1889" w:type="dxa"/>
            <w:shd w:val="clear" w:color="auto" w:fill="FFF1CC"/>
          </w:tcPr>
          <w:p>
            <w:pPr>
              <w:pStyle w:val="TableParagraph"/>
              <w:spacing w:before="1"/>
              <w:rPr>
                <w:rFonts w:ascii="Calibri"/>
                <w:sz w:val="20"/>
              </w:rPr>
            </w:pPr>
          </w:p>
          <w:p>
            <w:pPr>
              <w:pStyle w:val="TableParagraph"/>
              <w:ind w:left="463"/>
              <w:rPr>
                <w:sz w:val="22"/>
              </w:rPr>
            </w:pPr>
            <w:r>
              <w:rPr>
                <w:sz w:val="22"/>
              </w:rPr>
              <w:t>07.08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(пт.)</w:t>
            </w:r>
          </w:p>
          <w:p>
            <w:pPr>
              <w:pStyle w:val="TableParagraph"/>
              <w:spacing w:before="2"/>
              <w:ind w:left="465"/>
              <w:rPr>
                <w:sz w:val="22"/>
              </w:rPr>
            </w:pPr>
            <w:r>
              <w:rPr>
                <w:sz w:val="22"/>
              </w:rPr>
              <w:t>08.08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(сб.)</w:t>
            </w:r>
          </w:p>
        </w:tc>
        <w:tc>
          <w:tcPr>
            <w:tcW w:w="1891" w:type="dxa"/>
          </w:tcPr>
          <w:p>
            <w:pPr>
              <w:pStyle w:val="TableParagraph"/>
              <w:spacing w:before="6"/>
              <w:rPr>
                <w:rFonts w:ascii="Calibri"/>
                <w:sz w:val="30"/>
              </w:rPr>
            </w:pPr>
          </w:p>
          <w:p>
            <w:pPr>
              <w:pStyle w:val="TableParagraph"/>
              <w:ind w:left="467"/>
              <w:rPr>
                <w:sz w:val="22"/>
              </w:rPr>
            </w:pPr>
            <w:r>
              <w:rPr>
                <w:sz w:val="22"/>
              </w:rPr>
              <w:t>15.08 (сб.)</w:t>
            </w:r>
          </w:p>
        </w:tc>
      </w:tr>
    </w:tbl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7"/>
        </w:rPr>
      </w:pPr>
    </w:p>
    <w:p>
      <w:pPr>
        <w:pStyle w:val="BodyText"/>
        <w:spacing w:line="280" w:lineRule="auto"/>
        <w:ind w:left="212" w:right="45" w:firstLine="708"/>
      </w:pPr>
      <w:r>
        <w:rPr/>
        <w:t>*График разработан в соответствии с письмом Управления организации и проведения государственной итоговой аттестации Федеральной службы по надзору в сфере образования и науки российской федерации от 23 июня 2020г. № 10-262.</w:t>
      </w:r>
    </w:p>
    <w:sectPr>
      <w:pgSz w:w="16840" w:h="11910" w:orient="landscape"/>
      <w:pgMar w:top="660" w:bottom="280" w:left="92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dcterms:created xsi:type="dcterms:W3CDTF">2020-07-15T07:29:33Z</dcterms:created>
  <dcterms:modified xsi:type="dcterms:W3CDTF">2020-07-15T07:29:33Z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2020-07-15T00:00:00Z</vt:filetime>
  </property>
</Properties>
</file>